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7C" w:rsidRPr="004016F4" w:rsidRDefault="004016F4" w:rsidP="004016F4">
      <w:pPr>
        <w:jc w:val="center"/>
        <w:rPr>
          <w:rFonts w:cstheme="minorHAnsi"/>
          <w:b/>
          <w:sz w:val="32"/>
          <w:szCs w:val="32"/>
        </w:rPr>
      </w:pPr>
      <w:r w:rsidRPr="004016F4">
        <w:rPr>
          <w:rFonts w:cstheme="minorHAnsi"/>
          <w:b/>
          <w:sz w:val="32"/>
          <w:szCs w:val="32"/>
        </w:rPr>
        <w:t>ИНФОРМАЦИЯ ДЛЯ НАСЕЛЕНИЯ</w:t>
      </w:r>
    </w:p>
    <w:p w:rsidR="004016F4" w:rsidRPr="004016F4" w:rsidRDefault="004016F4" w:rsidP="004016F4">
      <w:pPr>
        <w:jc w:val="center"/>
        <w:rPr>
          <w:rFonts w:cstheme="minorHAnsi"/>
          <w:b/>
          <w:sz w:val="32"/>
          <w:szCs w:val="32"/>
        </w:rPr>
      </w:pPr>
      <w:r w:rsidRPr="004016F4">
        <w:rPr>
          <w:rFonts w:cstheme="minorHAnsi"/>
          <w:b/>
          <w:sz w:val="32"/>
          <w:szCs w:val="32"/>
        </w:rPr>
        <w:t>от главного врача ГБУЗ «СОЦОЗМП»</w:t>
      </w:r>
    </w:p>
    <w:p w:rsidR="004016F4" w:rsidRDefault="004016F4">
      <w:pPr>
        <w:rPr>
          <w:rFonts w:ascii="Times New Roman" w:hAnsi="Times New Roman" w:cs="Times New Roman"/>
          <w:b/>
        </w:rPr>
      </w:pP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Так как самостоятельно, в домашних условиях, без проведения молекулярной диагностики (ПЦР)</w:t>
      </w:r>
      <w:r>
        <w:rPr>
          <w:rFonts w:ascii="Trebuchet MS" w:hAnsi="Trebuchet MS"/>
          <w:color w:val="000000"/>
          <w:sz w:val="27"/>
          <w:szCs w:val="27"/>
        </w:rPr>
        <w:t>,</w:t>
      </w:r>
      <w:r>
        <w:rPr>
          <w:rFonts w:ascii="Trebuchet MS" w:hAnsi="Trebuchet MS"/>
          <w:color w:val="000000"/>
          <w:sz w:val="27"/>
          <w:szCs w:val="27"/>
        </w:rPr>
        <w:t xml:space="preserve"> не представляется возможным точно разграничить обычную ОРВИ, сезонный и пандемический (иногда называют свиной) грипп,</w:t>
      </w:r>
      <w:r>
        <w:rPr>
          <w:rFonts w:ascii="Trebuchet MS" w:hAnsi="Trebuchet MS"/>
          <w:color w:val="000000"/>
          <w:sz w:val="27"/>
          <w:szCs w:val="27"/>
        </w:rPr>
        <w:t xml:space="preserve"> а также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кор</w:t>
      </w:r>
      <w:bookmarkStart w:id="0" w:name="_GoBack"/>
      <w:bookmarkEnd w:id="0"/>
      <w:r>
        <w:rPr>
          <w:rFonts w:ascii="Trebuchet MS" w:hAnsi="Trebuchet MS"/>
          <w:color w:val="000000"/>
          <w:sz w:val="27"/>
          <w:szCs w:val="27"/>
        </w:rPr>
        <w:t>онавирусную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инфекцию,</w:t>
      </w:r>
      <w:r>
        <w:rPr>
          <w:rFonts w:ascii="Trebuchet MS" w:hAnsi="Trebuchet MS"/>
          <w:color w:val="000000"/>
          <w:sz w:val="27"/>
          <w:szCs w:val="27"/>
        </w:rPr>
        <w:t xml:space="preserve"> дальнейшие рекомендации относятся к ЛЮБОЙ респираторной инфекции.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ПРОФИЛАКТИКА ГРИППА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 1. Вакцинация – «золотой стандарт». Самое лучшее, что вы можете сделать для себя и своих близких для профилактики гриппа - это прививка. Вакцины защищают от всех актуальных в этом году вариантов вируса гриппа. Прививка не всегда предотвращает заболевание, но препятствует развитию тяжелого течения и осложнений. Прививаться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следует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начиная с сентября.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Введение в организм вакцины не вызывает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Вакцинация рекомендуется всем группам населения, но особенно показана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1)      детям начиная с 6 месяцев и лицам старше 60 лет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2)      людям, страдающим хроническими заболеваниями сердца, сосудов, легких, сахарным диабетом, избыточным весом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3)      беременным женщинам,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4)     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Вакцинация должна проводиться за 2–3 недели до начала роста заболеваемости, делать прививку можно только в медицинском </w:t>
      </w:r>
      <w:r>
        <w:rPr>
          <w:rFonts w:ascii="Trebuchet MS" w:hAnsi="Trebuchet MS"/>
          <w:color w:val="000000"/>
          <w:sz w:val="27"/>
          <w:szCs w:val="27"/>
        </w:rPr>
        <w:lastRenderedPageBreak/>
        <w:t>учреждении специально обученным медицинским персоналом, при этом перед вакцинацией обязателен осмотр врача.</w:t>
      </w:r>
    </w:p>
    <w:p w:rsidR="004016F4" w:rsidRDefault="004016F4" w:rsidP="004016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Противопоказаний к вакцинации от гриппа немного. Прививку против гриппа нельзя делать при выраженных острых лихорадочных состояниях, </w:t>
      </w:r>
      <w:r>
        <w:rPr>
          <w:rStyle w:val="a4"/>
          <w:rFonts w:ascii="Trebuchet MS" w:hAnsi="Trebuchet MS"/>
          <w:color w:val="000000"/>
          <w:sz w:val="27"/>
          <w:szCs w:val="27"/>
          <w:bdr w:val="none" w:sz="0" w:space="0" w:color="auto" w:frame="1"/>
        </w:rPr>
        <w:t>в период обострения</w:t>
      </w:r>
      <w:r>
        <w:rPr>
          <w:rFonts w:ascii="Trebuchet MS" w:hAnsi="Trebuchet MS"/>
          <w:color w:val="000000"/>
          <w:sz w:val="27"/>
          <w:szCs w:val="27"/>
        </w:rPr>
        <w:t xml:space="preserve"> хронических заболеваний, при наличии индивидуальной непереносимости к данной вакцине. Перед вакцинацией необходимо проконсультироваться с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врачем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2. Лекарств и «народных средств» с доказанной профилактической эффективностью не существует, поэтому не следует поддаваться недобросовестной рекламе. Работает только классическое закаливание, но это процесс постепенный.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3. Избегайте мест массового скопления людей, выбирайте часы и маршруты общественного транспорта с наименьшим пассажиропотоком, одну-две остановки проходите пешком.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4. Маска при правильном использовании существенно снижает вероятность передачи вирусов. Для больных маска СТРОГО необходима.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5. Не забывайте, что руки, как источник инфицирования, не менее значимый, чем рот и нос! Мойте руки! Используйте влажные дезинфицирующие гигиенические салфетки и гели!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Забудьте об ужасной привычке прикрывать рот и нос при чихании ладонью. Лучше воспользоваться платком.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6. Больше гуляйте, проветривайте помещение. Свежий влажный, прохладный воздух препятствует распространению вируса.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7. Правильное промывание носа полезно. Также помогут методы увлажнения слизистых, использование увлажнителей воздуха в помещениях.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ЕСЛИ ВЫ УЖЕ ЗАБОЛЕЛИ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Особая настороженность должна быть, в случае если заболел: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lastRenderedPageBreak/>
        <w:t> ребенок любого возраста;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человек с предшествующими бронхолегочными заболеваниями (пневмонии в анамнезе, ХОБЛ), сахарным диабетом;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беременная женщина;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лица среднего возраста 30-60 лет, так как они, скорее всего, скорее всего они не сталкивались с подобным вирусом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Наличие даже одного пункта из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нижеперечисленных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требует немедленного обращения к врачу!!!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- При отсутствии улучшения состояния на 4-5 день и сохранении повышенной температуры на 7-8 день.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- Когда жаропонижающие средства неэффективны, и температура поднимается выше 39.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- Если возникла сильная нарастающая боль в горле, нарушение глотания, припухлость в области шеи.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- ОЧЕНЬ ОПАСНО ухудшение после временного улучшения, вторая волна лихорадки или любое повторное ухудшение самочувствия после 1-2 дней улучшения.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 - ЧРЕЗВЫЧАЙНО ОПАСНО появление любых жалоб и симптомов, связанных с нарушением дыхания: затруднение вдоха или выдоха, учащение или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урежение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дыхания, ощущение нехватки воздуха, бледность или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синюшность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. Необходима НЕМЕДЛЕННАЯ медицинская помощь, счет может идти на часы.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- Задержка мочеиспускания, появления крови в моче.</w:t>
      </w:r>
    </w:p>
    <w:p w:rsidR="004016F4" w:rsidRDefault="004016F4" w:rsidP="004016F4">
      <w:pPr>
        <w:pStyle w:val="a3"/>
        <w:shd w:val="clear" w:color="auto" w:fill="FFFFFF"/>
        <w:spacing w:before="0" w:beforeAutospacing="0" w:after="330" w:afterAutospacing="0"/>
        <w:jc w:val="both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- Необычайно сильная головная боль и головокружение.</w:t>
      </w:r>
    </w:p>
    <w:p w:rsidR="004016F4" w:rsidRDefault="004016F4" w:rsidP="00401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</w:t>
      </w:r>
      <w:r>
        <w:rPr>
          <w:rStyle w:val="a4"/>
          <w:rFonts w:ascii="Trebuchet MS" w:hAnsi="Trebuchet MS"/>
          <w:color w:val="000000"/>
          <w:sz w:val="27"/>
          <w:szCs w:val="27"/>
          <w:bdr w:val="none" w:sz="0" w:space="0" w:color="auto" w:frame="1"/>
        </w:rPr>
        <w:t>© Глав</w:t>
      </w:r>
      <w:r>
        <w:rPr>
          <w:rStyle w:val="a4"/>
          <w:rFonts w:ascii="Trebuchet MS" w:hAnsi="Trebuchet MS"/>
          <w:color w:val="000000"/>
          <w:sz w:val="27"/>
          <w:szCs w:val="27"/>
          <w:bdr w:val="none" w:sz="0" w:space="0" w:color="auto" w:frame="1"/>
        </w:rPr>
        <w:t>ный врач ГБУЗ «СОЦОЗМП», к.м.н.</w:t>
      </w:r>
      <w:r>
        <w:rPr>
          <w:rStyle w:val="a4"/>
          <w:rFonts w:ascii="Trebuchet MS" w:hAnsi="Trebuchet MS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/>
          <w:color w:val="000000"/>
          <w:sz w:val="27"/>
          <w:szCs w:val="27"/>
          <w:bdr w:val="none" w:sz="0" w:space="0" w:color="auto" w:frame="1"/>
        </w:rPr>
        <w:t>А.В.Муравец</w:t>
      </w:r>
      <w:proofErr w:type="spellEnd"/>
      <w:r>
        <w:rPr>
          <w:rStyle w:val="a4"/>
          <w:rFonts w:ascii="Trebuchet MS" w:hAnsi="Trebuchet MS"/>
          <w:color w:val="000000"/>
          <w:sz w:val="27"/>
          <w:szCs w:val="27"/>
          <w:bdr w:val="none" w:sz="0" w:space="0" w:color="auto" w:frame="1"/>
        </w:rPr>
        <w:t> </w:t>
      </w:r>
    </w:p>
    <w:p w:rsidR="004016F4" w:rsidRPr="004016F4" w:rsidRDefault="004016F4">
      <w:pPr>
        <w:rPr>
          <w:rFonts w:ascii="Times New Roman" w:hAnsi="Times New Roman" w:cs="Times New Roman"/>
          <w:b/>
        </w:rPr>
      </w:pPr>
    </w:p>
    <w:sectPr w:rsidR="004016F4" w:rsidRPr="0040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F4"/>
    <w:rsid w:val="004016F4"/>
    <w:rsid w:val="00DA1D4B"/>
    <w:rsid w:val="00E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pc6-2021</dc:creator>
  <cp:lastModifiedBy>pc6-2021</cp:lastModifiedBy>
  <cp:revision>1</cp:revision>
  <dcterms:created xsi:type="dcterms:W3CDTF">2024-09-25T05:19:00Z</dcterms:created>
  <dcterms:modified xsi:type="dcterms:W3CDTF">2024-09-25T05:22:00Z</dcterms:modified>
</cp:coreProperties>
</file>